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26" w:rsidRPr="003B1057" w:rsidRDefault="00A04726" w:rsidP="00A04726">
      <w:pPr>
        <w:spacing w:after="0"/>
        <w:jc w:val="center"/>
        <w:rPr>
          <w:rFonts w:eastAsia="Times New Roman" w:cs="Times New Roman"/>
          <w:sz w:val="28"/>
          <w:szCs w:val="28"/>
        </w:rPr>
      </w:pPr>
      <w:r w:rsidRPr="003B1057">
        <w:rPr>
          <w:rFonts w:ascii="Calibri" w:eastAsia="Times New Roman" w:hAnsi="Calibri" w:cs="Times New Roman"/>
          <w:sz w:val="28"/>
          <w:szCs w:val="28"/>
        </w:rPr>
        <w:t>Nation</w:t>
      </w:r>
      <w:r w:rsidRPr="003B1057">
        <w:rPr>
          <w:rFonts w:eastAsia="Times New Roman" w:cs="Times New Roman"/>
          <w:sz w:val="28"/>
          <w:szCs w:val="28"/>
        </w:rPr>
        <w:t xml:space="preserve">al Basketball Retired Players Association, Inc. </w:t>
      </w:r>
    </w:p>
    <w:p w:rsidR="00A04726" w:rsidRPr="003B1057" w:rsidRDefault="00A04726" w:rsidP="00A04726">
      <w:pPr>
        <w:spacing w:after="0"/>
        <w:jc w:val="center"/>
        <w:rPr>
          <w:rFonts w:eastAsia="Times New Roman" w:cs="Times New Roman"/>
          <w:sz w:val="28"/>
          <w:szCs w:val="28"/>
        </w:rPr>
      </w:pPr>
      <w:r w:rsidRPr="003B1057">
        <w:rPr>
          <w:rFonts w:eastAsia="Times New Roman" w:cs="Times New Roman"/>
          <w:sz w:val="28"/>
          <w:szCs w:val="28"/>
        </w:rPr>
        <w:t xml:space="preserve"> BOARD OF DIRECTORS MEETING MINUTES</w:t>
      </w:r>
    </w:p>
    <w:p w:rsidR="00A04726" w:rsidRPr="003B1057" w:rsidRDefault="002D10CB" w:rsidP="00A04726">
      <w:pPr>
        <w:spacing w:after="0"/>
        <w:jc w:val="center"/>
        <w:rPr>
          <w:rFonts w:eastAsia="Times New Roman" w:cs="Times New Roman"/>
          <w:sz w:val="28"/>
          <w:szCs w:val="28"/>
        </w:rPr>
      </w:pPr>
      <w:r w:rsidRPr="003B1057">
        <w:rPr>
          <w:rFonts w:eastAsia="Times New Roman" w:cs="Times New Roman"/>
          <w:sz w:val="28"/>
          <w:szCs w:val="28"/>
        </w:rPr>
        <w:t>July 13</w:t>
      </w:r>
      <w:r w:rsidR="00A04726" w:rsidRPr="003B1057">
        <w:rPr>
          <w:rFonts w:eastAsia="Times New Roman" w:cs="Times New Roman"/>
          <w:sz w:val="28"/>
          <w:szCs w:val="28"/>
        </w:rPr>
        <w:t>, 2015</w:t>
      </w:r>
    </w:p>
    <w:p w:rsidR="00A04726" w:rsidRPr="003B1057" w:rsidRDefault="0094376A" w:rsidP="00A04726">
      <w:pPr>
        <w:spacing w:after="0"/>
        <w:jc w:val="center"/>
        <w:rPr>
          <w:rFonts w:eastAsia="Times New Roman" w:cs="Times New Roman"/>
          <w:sz w:val="28"/>
          <w:szCs w:val="28"/>
        </w:rPr>
      </w:pPr>
      <w:r w:rsidRPr="003B1057">
        <w:rPr>
          <w:rFonts w:eastAsia="Times New Roman" w:cs="Times New Roman"/>
          <w:sz w:val="28"/>
          <w:szCs w:val="28"/>
        </w:rPr>
        <w:t>NYNY Casino – Las Vegas, NV</w:t>
      </w:r>
    </w:p>
    <w:p w:rsidR="00A04726" w:rsidRPr="003B1057" w:rsidRDefault="00A04726" w:rsidP="00A04726">
      <w:pPr>
        <w:spacing w:after="0"/>
        <w:jc w:val="center"/>
        <w:rPr>
          <w:rFonts w:eastAsia="Times New Roman" w:cs="Times New Roman"/>
          <w:sz w:val="28"/>
          <w:szCs w:val="28"/>
        </w:rPr>
      </w:pPr>
      <w:r w:rsidRPr="003B1057">
        <w:rPr>
          <w:rFonts w:eastAsia="Times New Roman" w:cs="Times New Roman"/>
          <w:sz w:val="28"/>
          <w:szCs w:val="28"/>
        </w:rPr>
        <w:t>11:45 a.m.  – 4 p.m. EST</w:t>
      </w:r>
    </w:p>
    <w:p w:rsidR="0094376A" w:rsidRPr="003B1057" w:rsidRDefault="0094376A" w:rsidP="00A04726">
      <w:pPr>
        <w:spacing w:after="0"/>
        <w:jc w:val="center"/>
        <w:rPr>
          <w:rFonts w:eastAsia="Times New Roman" w:cs="Times New Roman"/>
          <w:sz w:val="24"/>
          <w:szCs w:val="24"/>
        </w:rPr>
      </w:pPr>
    </w:p>
    <w:p w:rsidR="00A04726" w:rsidRPr="003B1057" w:rsidRDefault="00A04726" w:rsidP="00A04726">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Roll Call</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Thurl Bailey</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Dwight Davis </w:t>
      </w:r>
    </w:p>
    <w:p w:rsidR="00C63A86" w:rsidRPr="003B1057" w:rsidRDefault="00C63A8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James Donaldson</w:t>
      </w:r>
    </w:p>
    <w:p w:rsidR="00C63A86" w:rsidRPr="003B1057" w:rsidRDefault="00C63A8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Mike Glenn</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Spencer Haywood </w:t>
      </w:r>
    </w:p>
    <w:p w:rsidR="00C63A86" w:rsidRPr="003B1057" w:rsidRDefault="00C63A8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La Rue Martin</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Johnny Newman</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Eldridge Recasner</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Marvin Roberts </w:t>
      </w:r>
    </w:p>
    <w:p w:rsidR="00A04726" w:rsidRPr="003B1057" w:rsidRDefault="00A04726" w:rsidP="00A04726">
      <w:pPr>
        <w:spacing w:after="0"/>
        <w:ind w:left="1440"/>
        <w:contextualSpacing/>
        <w:rPr>
          <w:rFonts w:eastAsia="Times New Roman" w:cs="Times New Roman"/>
          <w:sz w:val="24"/>
          <w:szCs w:val="24"/>
        </w:rPr>
      </w:pPr>
    </w:p>
    <w:p w:rsidR="00025959" w:rsidRPr="003B1057" w:rsidRDefault="00025959" w:rsidP="00A04726">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Absent</w:t>
      </w:r>
    </w:p>
    <w:p w:rsidR="00D22C1C" w:rsidRPr="003B1057" w:rsidRDefault="00D22C1C" w:rsidP="00025959">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Rick Barry</w:t>
      </w:r>
    </w:p>
    <w:p w:rsidR="00025959" w:rsidRPr="003B1057" w:rsidRDefault="00025959" w:rsidP="00025959">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Bob Elliott</w:t>
      </w:r>
    </w:p>
    <w:p w:rsidR="00025959" w:rsidRPr="003B1057" w:rsidRDefault="00025959" w:rsidP="00025959">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Nancy Lieberman</w:t>
      </w:r>
    </w:p>
    <w:p w:rsidR="00025959" w:rsidRPr="003B1057" w:rsidRDefault="00A04726" w:rsidP="00025959">
      <w:pPr>
        <w:spacing w:after="0"/>
        <w:ind w:left="1080"/>
        <w:contextualSpacing/>
        <w:rPr>
          <w:rFonts w:eastAsia="Times New Roman" w:cs="Times New Roman"/>
          <w:b/>
          <w:sz w:val="24"/>
          <w:szCs w:val="24"/>
        </w:rPr>
      </w:pPr>
      <w:r w:rsidRPr="003B1057">
        <w:rPr>
          <w:rFonts w:eastAsia="Times New Roman" w:cs="Times New Roman"/>
          <w:b/>
          <w:sz w:val="24"/>
          <w:szCs w:val="24"/>
        </w:rPr>
        <w:t xml:space="preserve">   </w:t>
      </w:r>
    </w:p>
    <w:p w:rsidR="00A04726" w:rsidRPr="003B1057" w:rsidRDefault="00A04726" w:rsidP="00A04726">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Other Attendees</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Arnie D. Fielkow, President and CEO</w:t>
      </w:r>
    </w:p>
    <w:p w:rsidR="00A04726" w:rsidRPr="003B1057" w:rsidRDefault="00A04726"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Scott Rochelle, General Counsel</w:t>
      </w:r>
    </w:p>
    <w:p w:rsidR="00A04726" w:rsidRPr="003B1057" w:rsidRDefault="006601A0"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Charlie Rosenzweig, Senior VP of Player Marketing, NBA</w:t>
      </w:r>
    </w:p>
    <w:p w:rsidR="00A04726" w:rsidRPr="003B1057" w:rsidRDefault="00A04726" w:rsidP="00A04726">
      <w:pPr>
        <w:spacing w:after="0"/>
        <w:ind w:left="1440"/>
        <w:contextualSpacing/>
        <w:rPr>
          <w:rFonts w:eastAsia="Times New Roman" w:cs="Times New Roman"/>
          <w:sz w:val="24"/>
          <w:szCs w:val="24"/>
        </w:rPr>
      </w:pPr>
    </w:p>
    <w:p w:rsidR="00A04726" w:rsidRPr="003B1057" w:rsidRDefault="00A04726" w:rsidP="003B1057">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 xml:space="preserve">Approval of </w:t>
      </w:r>
      <w:r w:rsidR="000F18B4" w:rsidRPr="003B1057">
        <w:rPr>
          <w:rFonts w:eastAsia="Times New Roman" w:cs="Times New Roman"/>
          <w:b/>
          <w:sz w:val="24"/>
          <w:szCs w:val="24"/>
        </w:rPr>
        <w:t xml:space="preserve">April 28, 2015, June 4, 2015, and June 20, 2015, </w:t>
      </w:r>
      <w:r w:rsidRPr="003B1057">
        <w:rPr>
          <w:rFonts w:eastAsia="Times New Roman" w:cs="Times New Roman"/>
          <w:b/>
          <w:sz w:val="24"/>
          <w:szCs w:val="24"/>
        </w:rPr>
        <w:t xml:space="preserve"> Board of Directors Meeting Minutes</w:t>
      </w:r>
    </w:p>
    <w:p w:rsidR="00A04726" w:rsidRPr="003B1057" w:rsidRDefault="00A04726" w:rsidP="00A04726">
      <w:pPr>
        <w:numPr>
          <w:ilvl w:val="1"/>
          <w:numId w:val="1"/>
        </w:numPr>
        <w:spacing w:after="0"/>
        <w:contextualSpacing/>
        <w:rPr>
          <w:rFonts w:eastAsia="Times New Roman" w:cs="Times New Roman"/>
          <w:b/>
          <w:sz w:val="24"/>
          <w:szCs w:val="24"/>
        </w:rPr>
      </w:pPr>
      <w:r w:rsidRPr="003B1057">
        <w:rPr>
          <w:rFonts w:eastAsia="Times New Roman" w:cs="Times New Roman"/>
          <w:sz w:val="24"/>
          <w:szCs w:val="24"/>
        </w:rPr>
        <w:t xml:space="preserve">A brief discussion of the minutes ensued. </w:t>
      </w:r>
    </w:p>
    <w:p w:rsidR="00A04726" w:rsidRPr="003B1057" w:rsidRDefault="00A04726" w:rsidP="00A04726">
      <w:pPr>
        <w:spacing w:after="0"/>
        <w:ind w:left="1440"/>
        <w:contextualSpacing/>
        <w:rPr>
          <w:rFonts w:eastAsia="Times New Roman" w:cs="Times New Roman"/>
          <w:b/>
          <w:sz w:val="24"/>
          <w:szCs w:val="24"/>
        </w:rPr>
      </w:pPr>
    </w:p>
    <w:p w:rsidR="00A04726" w:rsidRPr="003B1057" w:rsidRDefault="00A04726" w:rsidP="00A04726">
      <w:pPr>
        <w:numPr>
          <w:ilvl w:val="1"/>
          <w:numId w:val="1"/>
        </w:numPr>
        <w:spacing w:after="0"/>
        <w:contextualSpacing/>
        <w:rPr>
          <w:rFonts w:eastAsia="Times New Roman" w:cs="Times New Roman"/>
          <w:b/>
          <w:sz w:val="24"/>
          <w:szCs w:val="24"/>
        </w:rPr>
      </w:pPr>
      <w:r w:rsidRPr="003B1057">
        <w:rPr>
          <w:rFonts w:eastAsia="Times New Roman" w:cs="Times New Roman"/>
          <w:b/>
          <w:sz w:val="24"/>
          <w:szCs w:val="24"/>
        </w:rPr>
        <w:t xml:space="preserve">Motion by Thurl Bailey to approve the </w:t>
      </w:r>
      <w:r w:rsidR="00025959" w:rsidRPr="003B1057">
        <w:rPr>
          <w:rFonts w:eastAsia="Times New Roman" w:cs="Times New Roman"/>
          <w:b/>
          <w:sz w:val="24"/>
          <w:szCs w:val="24"/>
        </w:rPr>
        <w:t>April 28, 2015, June 4, 2015, and June 20, 2015</w:t>
      </w:r>
      <w:r w:rsidR="00D22C1C" w:rsidRPr="003B1057">
        <w:rPr>
          <w:rFonts w:eastAsia="Times New Roman" w:cs="Times New Roman"/>
          <w:b/>
          <w:sz w:val="24"/>
          <w:szCs w:val="24"/>
        </w:rPr>
        <w:t xml:space="preserve">, </w:t>
      </w:r>
      <w:r w:rsidRPr="003B1057">
        <w:rPr>
          <w:rFonts w:eastAsia="Times New Roman" w:cs="Times New Roman"/>
          <w:b/>
          <w:sz w:val="24"/>
          <w:szCs w:val="24"/>
        </w:rPr>
        <w:t xml:space="preserve">Board of Directors meeting minutes. The motion was seconded by </w:t>
      </w:r>
      <w:r w:rsidR="00D22C1C" w:rsidRPr="003B1057">
        <w:rPr>
          <w:rFonts w:eastAsia="Times New Roman" w:cs="Times New Roman"/>
          <w:b/>
          <w:sz w:val="24"/>
          <w:szCs w:val="24"/>
        </w:rPr>
        <w:t>Dwight Davis</w:t>
      </w:r>
      <w:r w:rsidRPr="003B1057">
        <w:rPr>
          <w:rFonts w:eastAsia="Times New Roman" w:cs="Times New Roman"/>
          <w:b/>
          <w:sz w:val="24"/>
          <w:szCs w:val="24"/>
        </w:rPr>
        <w:t xml:space="preserve">. The motion passed unanimously. </w:t>
      </w:r>
    </w:p>
    <w:p w:rsidR="00A04726" w:rsidRPr="003B1057" w:rsidRDefault="00A04726" w:rsidP="00A04726">
      <w:pPr>
        <w:spacing w:after="0"/>
        <w:ind w:left="1440"/>
        <w:contextualSpacing/>
        <w:rPr>
          <w:rFonts w:eastAsia="Times New Roman" w:cs="Times New Roman"/>
          <w:b/>
          <w:sz w:val="24"/>
          <w:szCs w:val="24"/>
        </w:rPr>
      </w:pPr>
    </w:p>
    <w:p w:rsidR="00A04726" w:rsidRPr="003B1057" w:rsidRDefault="00D22C1C" w:rsidP="00A04726">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Legal Report (Scott Rochelle)</w:t>
      </w:r>
    </w:p>
    <w:p w:rsidR="00D22C1C" w:rsidRPr="003B1057" w:rsidRDefault="0003200F" w:rsidP="00D22C1C">
      <w:pPr>
        <w:numPr>
          <w:ilvl w:val="1"/>
          <w:numId w:val="1"/>
        </w:numPr>
        <w:spacing w:after="0"/>
        <w:contextualSpacing/>
        <w:rPr>
          <w:rFonts w:eastAsia="Times New Roman" w:cs="Times New Roman"/>
          <w:b/>
          <w:sz w:val="24"/>
          <w:szCs w:val="24"/>
        </w:rPr>
      </w:pPr>
      <w:r w:rsidRPr="003B1057">
        <w:rPr>
          <w:rFonts w:eastAsia="Times New Roman" w:cs="Times New Roman"/>
          <w:sz w:val="24"/>
          <w:szCs w:val="24"/>
        </w:rPr>
        <w:lastRenderedPageBreak/>
        <w:t xml:space="preserve">Chapter Update: </w:t>
      </w:r>
      <w:r w:rsidR="0021656A" w:rsidRPr="003B1057">
        <w:rPr>
          <w:rFonts w:eastAsia="Times New Roman" w:cs="Times New Roman"/>
          <w:sz w:val="24"/>
          <w:szCs w:val="24"/>
        </w:rPr>
        <w:t>The chapter program was developed to build membership</w:t>
      </w:r>
      <w:r w:rsidR="002638C5" w:rsidRPr="003B1057">
        <w:rPr>
          <w:rFonts w:eastAsia="Times New Roman" w:cs="Times New Roman"/>
          <w:sz w:val="24"/>
          <w:szCs w:val="24"/>
        </w:rPr>
        <w:t xml:space="preserve"> and cultivate membership; however, to date, the chapter program has failed to spur membership growth</w:t>
      </w:r>
      <w:r w:rsidR="0016530D">
        <w:rPr>
          <w:rFonts w:eastAsia="Times New Roman" w:cs="Times New Roman"/>
          <w:sz w:val="24"/>
          <w:szCs w:val="24"/>
        </w:rPr>
        <w:t xml:space="preserve"> as mo</w:t>
      </w:r>
      <w:r w:rsidR="00EB4F6C">
        <w:rPr>
          <w:rFonts w:eastAsia="Times New Roman" w:cs="Times New Roman"/>
          <w:sz w:val="24"/>
          <w:szCs w:val="24"/>
        </w:rPr>
        <w:t>s</w:t>
      </w:r>
      <w:r w:rsidR="0016530D">
        <w:rPr>
          <w:rFonts w:eastAsia="Times New Roman" w:cs="Times New Roman"/>
          <w:sz w:val="24"/>
          <w:szCs w:val="24"/>
        </w:rPr>
        <w:t>t of the nearly 100% membership growth</w:t>
      </w:r>
      <w:bookmarkStart w:id="0" w:name="_GoBack"/>
      <w:bookmarkEnd w:id="0"/>
      <w:r w:rsidR="0016530D">
        <w:rPr>
          <w:rFonts w:eastAsia="Times New Roman" w:cs="Times New Roman"/>
          <w:sz w:val="24"/>
          <w:szCs w:val="24"/>
        </w:rPr>
        <w:t xml:space="preserve"> has come through the efforts of the national office</w:t>
      </w:r>
      <w:r w:rsidR="002638C5" w:rsidRPr="003B1057">
        <w:rPr>
          <w:rFonts w:eastAsia="Times New Roman" w:cs="Times New Roman"/>
          <w:sz w:val="24"/>
          <w:szCs w:val="24"/>
        </w:rPr>
        <w:t xml:space="preserve">. </w:t>
      </w:r>
      <w:r w:rsidR="00042BFA" w:rsidRPr="003B1057">
        <w:rPr>
          <w:rFonts w:eastAsia="Times New Roman" w:cs="Times New Roman"/>
          <w:sz w:val="24"/>
          <w:szCs w:val="24"/>
        </w:rPr>
        <w:t xml:space="preserve">In light of this, an extensive discussion ensued as to the future of the chapter program, its viability, and potential changes to the model. In light of the lack of membership and fundraising at many of the local chapters, the NBRPA staff was directed to </w:t>
      </w:r>
      <w:r w:rsidR="00FF7EC6" w:rsidRPr="003B1057">
        <w:rPr>
          <w:rFonts w:eastAsia="Times New Roman" w:cs="Times New Roman"/>
          <w:sz w:val="24"/>
          <w:szCs w:val="24"/>
        </w:rPr>
        <w:t>maintain chapter accountability. The 2</w:t>
      </w:r>
      <w:r w:rsidR="0016530D">
        <w:rPr>
          <w:rFonts w:eastAsia="Times New Roman" w:cs="Times New Roman"/>
          <w:sz w:val="24"/>
          <w:szCs w:val="24"/>
        </w:rPr>
        <w:t>015</w:t>
      </w:r>
      <w:r w:rsidR="00FF7EC6" w:rsidRPr="003B1057">
        <w:rPr>
          <w:rFonts w:eastAsia="Times New Roman" w:cs="Times New Roman"/>
          <w:sz w:val="24"/>
          <w:szCs w:val="24"/>
        </w:rPr>
        <w:t xml:space="preserve"> Chapter Presidents Retreat will be</w:t>
      </w:r>
      <w:r w:rsidR="002155C7">
        <w:rPr>
          <w:rFonts w:eastAsia="Times New Roman" w:cs="Times New Roman"/>
          <w:sz w:val="24"/>
          <w:szCs w:val="24"/>
        </w:rPr>
        <w:t xml:space="preserve"> held in New Orleans in December. T</w:t>
      </w:r>
      <w:r w:rsidR="00FF7EC6" w:rsidRPr="003B1057">
        <w:rPr>
          <w:rFonts w:eastAsia="Times New Roman" w:cs="Times New Roman"/>
          <w:sz w:val="24"/>
          <w:szCs w:val="24"/>
        </w:rPr>
        <w:t>he chapters will be given a realistic outlook on the future of the program at these meetings.</w:t>
      </w:r>
    </w:p>
    <w:p w:rsidR="00301DCD" w:rsidRPr="003B1057" w:rsidRDefault="00301DCD" w:rsidP="00301DCD">
      <w:pPr>
        <w:spacing w:after="0"/>
        <w:ind w:left="1440"/>
        <w:contextualSpacing/>
        <w:rPr>
          <w:rFonts w:eastAsia="Times New Roman" w:cs="Times New Roman"/>
          <w:b/>
          <w:sz w:val="24"/>
          <w:szCs w:val="24"/>
        </w:rPr>
      </w:pPr>
    </w:p>
    <w:p w:rsidR="00301DCD" w:rsidRPr="003B1057" w:rsidRDefault="00301DCD" w:rsidP="00D22C1C">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Policy Ratification: </w:t>
      </w:r>
      <w:r w:rsidR="00D14BDF" w:rsidRPr="003B1057">
        <w:rPr>
          <w:rFonts w:eastAsia="Times New Roman" w:cs="Times New Roman"/>
          <w:sz w:val="24"/>
          <w:szCs w:val="24"/>
        </w:rPr>
        <w:t xml:space="preserve">On June 4, 2015, the Board of Directors approved policies </w:t>
      </w:r>
      <w:r w:rsidR="00D70648" w:rsidRPr="003B1057">
        <w:rPr>
          <w:rFonts w:eastAsia="Times New Roman" w:cs="Times New Roman"/>
          <w:sz w:val="24"/>
          <w:szCs w:val="24"/>
        </w:rPr>
        <w:t>providing</w:t>
      </w:r>
      <w:r w:rsidR="00D14BDF" w:rsidRPr="003B1057">
        <w:rPr>
          <w:rFonts w:eastAsia="Times New Roman" w:cs="Times New Roman"/>
          <w:sz w:val="24"/>
          <w:szCs w:val="24"/>
        </w:rPr>
        <w:t xml:space="preserve"> fo</w:t>
      </w:r>
      <w:r w:rsidR="00D70648" w:rsidRPr="003B1057">
        <w:rPr>
          <w:rFonts w:eastAsia="Times New Roman" w:cs="Times New Roman"/>
          <w:sz w:val="24"/>
          <w:szCs w:val="24"/>
        </w:rPr>
        <w:t xml:space="preserve">r the eligibility of Directors and their family members </w:t>
      </w:r>
      <w:r w:rsidR="002155C7">
        <w:rPr>
          <w:rFonts w:eastAsia="Times New Roman" w:cs="Times New Roman"/>
          <w:sz w:val="24"/>
          <w:szCs w:val="24"/>
        </w:rPr>
        <w:t>to receive</w:t>
      </w:r>
      <w:r w:rsidR="00B02E97" w:rsidRPr="003B1057">
        <w:rPr>
          <w:rFonts w:eastAsia="Times New Roman" w:cs="Times New Roman"/>
          <w:sz w:val="24"/>
          <w:szCs w:val="24"/>
        </w:rPr>
        <w:t xml:space="preserve"> DeBusschere Scholarship, as well the </w:t>
      </w:r>
      <w:r w:rsidR="00D14BDF" w:rsidRPr="003B1057">
        <w:rPr>
          <w:rFonts w:eastAsia="Times New Roman" w:cs="Times New Roman"/>
          <w:sz w:val="24"/>
          <w:szCs w:val="24"/>
        </w:rPr>
        <w:t xml:space="preserve"> </w:t>
      </w:r>
      <w:r w:rsidR="00B02E97" w:rsidRPr="003B1057">
        <w:rPr>
          <w:rFonts w:eastAsia="Times New Roman" w:cs="Times New Roman"/>
          <w:sz w:val="24"/>
          <w:szCs w:val="24"/>
        </w:rPr>
        <w:t xml:space="preserve">families of </w:t>
      </w:r>
      <w:r w:rsidR="003152B9" w:rsidRPr="003B1057">
        <w:rPr>
          <w:rFonts w:eastAsia="Times New Roman" w:cs="Times New Roman"/>
          <w:sz w:val="24"/>
          <w:szCs w:val="24"/>
        </w:rPr>
        <w:t xml:space="preserve">deceased members to receive the DeBusschere Scholarship. </w:t>
      </w:r>
    </w:p>
    <w:p w:rsidR="00B02E97" w:rsidRPr="003B1057" w:rsidRDefault="00B02E97" w:rsidP="00B02E97">
      <w:pPr>
        <w:spacing w:after="0"/>
        <w:contextualSpacing/>
        <w:rPr>
          <w:rFonts w:eastAsia="Times New Roman" w:cs="Times New Roman"/>
          <w:sz w:val="24"/>
          <w:szCs w:val="24"/>
        </w:rPr>
      </w:pPr>
    </w:p>
    <w:p w:rsidR="003152B9" w:rsidRPr="003B1057" w:rsidRDefault="003152B9" w:rsidP="00D22C1C">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The Directors were presented with draft copies of </w:t>
      </w:r>
      <w:r w:rsidR="00E04776" w:rsidRPr="003B1057">
        <w:rPr>
          <w:rFonts w:eastAsia="Times New Roman" w:cs="Times New Roman"/>
          <w:sz w:val="24"/>
          <w:szCs w:val="24"/>
        </w:rPr>
        <w:t>the proposed policies for ratification and inclusion into th</w:t>
      </w:r>
      <w:r w:rsidR="00A256DF" w:rsidRPr="003B1057">
        <w:rPr>
          <w:rFonts w:eastAsia="Times New Roman" w:cs="Times New Roman"/>
          <w:sz w:val="24"/>
          <w:szCs w:val="24"/>
        </w:rPr>
        <w:t xml:space="preserve">e Board Policy Manual. </w:t>
      </w:r>
    </w:p>
    <w:p w:rsidR="00A256DF" w:rsidRPr="003B1057" w:rsidRDefault="00A256DF" w:rsidP="00A256DF">
      <w:pPr>
        <w:spacing w:after="0"/>
        <w:contextualSpacing/>
        <w:rPr>
          <w:rFonts w:eastAsia="Times New Roman" w:cs="Times New Roman"/>
          <w:sz w:val="24"/>
          <w:szCs w:val="24"/>
        </w:rPr>
      </w:pPr>
    </w:p>
    <w:p w:rsidR="00A256DF" w:rsidRPr="003B1057" w:rsidRDefault="00A256DF" w:rsidP="00D22C1C">
      <w:pPr>
        <w:numPr>
          <w:ilvl w:val="1"/>
          <w:numId w:val="1"/>
        </w:numPr>
        <w:spacing w:after="0"/>
        <w:contextualSpacing/>
        <w:rPr>
          <w:rFonts w:eastAsia="Times New Roman" w:cs="Times New Roman"/>
          <w:b/>
          <w:sz w:val="24"/>
          <w:szCs w:val="24"/>
        </w:rPr>
      </w:pPr>
      <w:r w:rsidRPr="003B1057">
        <w:rPr>
          <w:rFonts w:eastAsia="Times New Roman" w:cs="Times New Roman"/>
          <w:b/>
          <w:sz w:val="24"/>
          <w:szCs w:val="24"/>
        </w:rPr>
        <w:t xml:space="preserve">Motion </w:t>
      </w:r>
      <w:r w:rsidR="0045584C" w:rsidRPr="003B1057">
        <w:rPr>
          <w:rFonts w:eastAsia="Times New Roman" w:cs="Times New Roman"/>
          <w:b/>
          <w:sz w:val="24"/>
          <w:szCs w:val="24"/>
        </w:rPr>
        <w:t xml:space="preserve">by Dwight Davis </w:t>
      </w:r>
      <w:r w:rsidRPr="003B1057">
        <w:rPr>
          <w:rFonts w:eastAsia="Times New Roman" w:cs="Times New Roman"/>
          <w:b/>
          <w:sz w:val="24"/>
          <w:szCs w:val="24"/>
        </w:rPr>
        <w:t xml:space="preserve">to approve the ratification of new DeBusschere policies. The motion was seconded by La Rue Martin. The motion passed unanimously. </w:t>
      </w:r>
    </w:p>
    <w:p w:rsidR="00A04726" w:rsidRPr="003B1057" w:rsidRDefault="00A04726" w:rsidP="00A04726">
      <w:pPr>
        <w:spacing w:after="0"/>
        <w:ind w:left="1440"/>
        <w:contextualSpacing/>
        <w:rPr>
          <w:rFonts w:eastAsia="Times New Roman" w:cs="Times New Roman"/>
          <w:b/>
          <w:sz w:val="24"/>
          <w:szCs w:val="24"/>
        </w:rPr>
      </w:pPr>
      <w:r w:rsidRPr="003B1057">
        <w:rPr>
          <w:rFonts w:eastAsia="Times New Roman" w:cs="Times New Roman"/>
          <w:b/>
          <w:sz w:val="24"/>
          <w:szCs w:val="24"/>
        </w:rPr>
        <w:t xml:space="preserve">    </w:t>
      </w:r>
    </w:p>
    <w:p w:rsidR="00A04726" w:rsidRPr="003B1057" w:rsidRDefault="00874706" w:rsidP="00A04726">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CEO Report (Arnie D. Fielkow)</w:t>
      </w:r>
    </w:p>
    <w:p w:rsidR="00A04726" w:rsidRPr="003B1057" w:rsidRDefault="005D7754" w:rsidP="00A04726">
      <w:pPr>
        <w:numPr>
          <w:ilvl w:val="1"/>
          <w:numId w:val="1"/>
        </w:numPr>
        <w:spacing w:after="0"/>
        <w:contextualSpacing/>
        <w:rPr>
          <w:rFonts w:eastAsia="Times New Roman" w:cs="Times New Roman"/>
          <w:b/>
          <w:sz w:val="24"/>
          <w:szCs w:val="24"/>
        </w:rPr>
      </w:pPr>
      <w:r w:rsidRPr="003B1057">
        <w:rPr>
          <w:rFonts w:eastAsia="Times New Roman" w:cs="Times New Roman"/>
          <w:sz w:val="24"/>
          <w:szCs w:val="24"/>
        </w:rPr>
        <w:t>The CEO thanked the Directors for their support in approving a</w:t>
      </w:r>
      <w:r w:rsidR="0016530D">
        <w:rPr>
          <w:rFonts w:eastAsia="Times New Roman" w:cs="Times New Roman"/>
          <w:sz w:val="24"/>
          <w:szCs w:val="24"/>
        </w:rPr>
        <w:t xml:space="preserve"> renewed and </w:t>
      </w:r>
      <w:r w:rsidRPr="003B1057">
        <w:rPr>
          <w:rFonts w:eastAsia="Times New Roman" w:cs="Times New Roman"/>
          <w:sz w:val="24"/>
          <w:szCs w:val="24"/>
        </w:rPr>
        <w:t xml:space="preserve"> restr</w:t>
      </w:r>
      <w:r w:rsidR="00BF69DC" w:rsidRPr="003B1057">
        <w:rPr>
          <w:rFonts w:eastAsia="Times New Roman" w:cs="Times New Roman"/>
          <w:sz w:val="24"/>
          <w:szCs w:val="24"/>
        </w:rPr>
        <w:t xml:space="preserve">uctured employment agreement. </w:t>
      </w:r>
    </w:p>
    <w:p w:rsidR="00BF69DC" w:rsidRPr="003B1057" w:rsidRDefault="00BF69DC" w:rsidP="00BF69DC">
      <w:pPr>
        <w:spacing w:after="0"/>
        <w:ind w:left="1440"/>
        <w:contextualSpacing/>
        <w:rPr>
          <w:rFonts w:eastAsia="Times New Roman" w:cs="Times New Roman"/>
          <w:b/>
          <w:sz w:val="24"/>
          <w:szCs w:val="24"/>
        </w:rPr>
      </w:pPr>
    </w:p>
    <w:p w:rsidR="00BF69DC" w:rsidRPr="003B1057" w:rsidRDefault="00BF69DC"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Executive Committee: The Chairman and CEO provided a recap of the Executive Committee Retreat wherein the topics of governance, revenue generation, personnel, and organization</w:t>
      </w:r>
      <w:r w:rsidR="00627769">
        <w:rPr>
          <w:rFonts w:eastAsia="Times New Roman" w:cs="Times New Roman"/>
          <w:sz w:val="24"/>
          <w:szCs w:val="24"/>
        </w:rPr>
        <w:t>al</w:t>
      </w:r>
      <w:r w:rsidRPr="003B1057">
        <w:rPr>
          <w:rFonts w:eastAsia="Times New Roman" w:cs="Times New Roman"/>
          <w:sz w:val="24"/>
          <w:szCs w:val="24"/>
        </w:rPr>
        <w:t xml:space="preserve"> growth were discussed. Both leaders stressed the proper role and use of the Executive Committee as a non-voting entity. </w:t>
      </w:r>
    </w:p>
    <w:p w:rsidR="00A04726" w:rsidRPr="003B1057" w:rsidRDefault="00A04726" w:rsidP="00A04726">
      <w:pPr>
        <w:spacing w:after="0"/>
        <w:ind w:left="1440"/>
        <w:contextualSpacing/>
        <w:rPr>
          <w:rFonts w:eastAsia="Times New Roman" w:cs="Times New Roman"/>
          <w:b/>
          <w:sz w:val="24"/>
          <w:szCs w:val="24"/>
        </w:rPr>
      </w:pPr>
    </w:p>
    <w:p w:rsidR="00BF69DC" w:rsidRPr="003B1057" w:rsidRDefault="00BF69DC" w:rsidP="00BF69DC">
      <w:pPr>
        <w:numPr>
          <w:ilvl w:val="1"/>
          <w:numId w:val="1"/>
        </w:numPr>
        <w:spacing w:after="0"/>
        <w:contextualSpacing/>
        <w:rPr>
          <w:rFonts w:eastAsia="Times New Roman" w:cs="Times New Roman"/>
          <w:b/>
          <w:i/>
          <w:sz w:val="24"/>
          <w:szCs w:val="24"/>
        </w:rPr>
      </w:pPr>
      <w:r w:rsidRPr="003B1057">
        <w:rPr>
          <w:rFonts w:eastAsia="Times New Roman" w:cs="Times New Roman"/>
          <w:sz w:val="24"/>
          <w:szCs w:val="24"/>
        </w:rPr>
        <w:t xml:space="preserve">NBA Partnership: The NBA partnership continues to evolve as both parties work collaboratively on retired player programming and revenue generation. The NBA and NBRPA have worked diligently on an amendment to the current Group Licensing Agreement (GLA) wherein the NBA will actively partner with the NBRPA to sell sponsorships in exchange for a 50/50 revenue split. The directors reviewed the proposed amendment and received additional information in </w:t>
      </w:r>
      <w:r w:rsidRPr="003B1057">
        <w:rPr>
          <w:rFonts w:eastAsia="Times New Roman" w:cs="Times New Roman"/>
          <w:sz w:val="24"/>
          <w:szCs w:val="24"/>
        </w:rPr>
        <w:lastRenderedPageBreak/>
        <w:t xml:space="preserve">support of this arrangement from Charlie Rosenzwieg, SVP of Player Marketing for the NBA. </w:t>
      </w:r>
    </w:p>
    <w:p w:rsidR="00BF69DC" w:rsidRPr="003B1057" w:rsidRDefault="00BF69DC" w:rsidP="00BF69DC">
      <w:pPr>
        <w:spacing w:after="0"/>
        <w:contextualSpacing/>
        <w:rPr>
          <w:rFonts w:eastAsia="Times New Roman" w:cs="Times New Roman"/>
          <w:b/>
          <w:i/>
          <w:sz w:val="24"/>
          <w:szCs w:val="24"/>
        </w:rPr>
      </w:pPr>
    </w:p>
    <w:p w:rsidR="00BF69DC" w:rsidRDefault="00BF69DC" w:rsidP="00A04726">
      <w:pPr>
        <w:numPr>
          <w:ilvl w:val="1"/>
          <w:numId w:val="1"/>
        </w:numPr>
        <w:spacing w:after="0"/>
        <w:contextualSpacing/>
        <w:rPr>
          <w:rFonts w:eastAsia="Times New Roman" w:cs="Times New Roman"/>
          <w:b/>
          <w:sz w:val="24"/>
          <w:szCs w:val="24"/>
        </w:rPr>
      </w:pPr>
      <w:r w:rsidRPr="003B1057">
        <w:rPr>
          <w:rFonts w:eastAsia="Times New Roman" w:cs="Times New Roman"/>
          <w:b/>
          <w:sz w:val="24"/>
          <w:szCs w:val="24"/>
        </w:rPr>
        <w:t xml:space="preserve">Motion </w:t>
      </w:r>
      <w:r w:rsidR="00EF28F4" w:rsidRPr="003B1057">
        <w:rPr>
          <w:rFonts w:eastAsia="Times New Roman" w:cs="Times New Roman"/>
          <w:b/>
          <w:sz w:val="24"/>
          <w:szCs w:val="24"/>
        </w:rPr>
        <w:t xml:space="preserve">by Eldridge Recasner </w:t>
      </w:r>
      <w:r w:rsidRPr="003B1057">
        <w:rPr>
          <w:rFonts w:eastAsia="Times New Roman" w:cs="Times New Roman"/>
          <w:b/>
          <w:sz w:val="24"/>
          <w:szCs w:val="24"/>
        </w:rPr>
        <w:t xml:space="preserve">to approve the Revenue Sharing Amendment to the GLA. The motion was seconded by Marvin Roberts. The motion passed unanimously. </w:t>
      </w:r>
    </w:p>
    <w:p w:rsidR="00EF28F4" w:rsidRPr="003B1057" w:rsidRDefault="00EF28F4" w:rsidP="00EF28F4">
      <w:pPr>
        <w:spacing w:after="0"/>
        <w:contextualSpacing/>
        <w:rPr>
          <w:rFonts w:eastAsia="Times New Roman" w:cs="Times New Roman"/>
          <w:b/>
          <w:sz w:val="24"/>
          <w:szCs w:val="24"/>
        </w:rPr>
      </w:pPr>
    </w:p>
    <w:p w:rsidR="00EF28F4" w:rsidRPr="00EF28F4" w:rsidRDefault="00EF28F4" w:rsidP="00EF28F4">
      <w:pPr>
        <w:numPr>
          <w:ilvl w:val="1"/>
          <w:numId w:val="1"/>
        </w:numPr>
        <w:spacing w:after="0"/>
        <w:contextualSpacing/>
        <w:rPr>
          <w:rFonts w:eastAsia="Times New Roman" w:cs="Times New Roman"/>
          <w:b/>
          <w:sz w:val="24"/>
          <w:szCs w:val="24"/>
        </w:rPr>
      </w:pPr>
      <w:r w:rsidRPr="003B1057">
        <w:rPr>
          <w:rFonts w:eastAsia="Times New Roman" w:cs="Times New Roman"/>
          <w:sz w:val="24"/>
          <w:szCs w:val="24"/>
        </w:rPr>
        <w:t xml:space="preserve">Discussion ensued as to how the NBA can further increase its support of the NBRPA; e.g. Mohegan sponsorship and an expedited GLA renewal process. </w:t>
      </w:r>
    </w:p>
    <w:p w:rsidR="00EF28F4" w:rsidRPr="003B1057" w:rsidRDefault="00EF28F4" w:rsidP="00EF28F4">
      <w:pPr>
        <w:spacing w:after="0"/>
        <w:contextualSpacing/>
        <w:rPr>
          <w:rFonts w:eastAsia="Times New Roman" w:cs="Times New Roman"/>
          <w:b/>
          <w:sz w:val="24"/>
          <w:szCs w:val="24"/>
        </w:rPr>
      </w:pPr>
    </w:p>
    <w:p w:rsidR="00BF69DC" w:rsidRPr="003B1057" w:rsidRDefault="00BF69DC"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NBPA Partnership: Tabled pending a scheduled meeting with NBPA leadership during the Legends World Sports Conference. </w:t>
      </w:r>
    </w:p>
    <w:p w:rsidR="00BF69DC" w:rsidRPr="003B1057" w:rsidRDefault="00BF69DC" w:rsidP="00BF69DC">
      <w:pPr>
        <w:spacing w:after="0"/>
        <w:contextualSpacing/>
        <w:rPr>
          <w:rFonts w:eastAsia="Times New Roman" w:cs="Times New Roman"/>
          <w:b/>
          <w:sz w:val="24"/>
          <w:szCs w:val="24"/>
        </w:rPr>
      </w:pPr>
    </w:p>
    <w:p w:rsidR="00BF69DC" w:rsidRPr="003B1057" w:rsidRDefault="00BF69DC" w:rsidP="00A04726">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Listening Tour: The Executive Committee invested significant time </w:t>
      </w:r>
      <w:r w:rsidR="00EF28F4">
        <w:rPr>
          <w:rFonts w:eastAsia="Times New Roman" w:cs="Times New Roman"/>
          <w:sz w:val="24"/>
          <w:szCs w:val="24"/>
        </w:rPr>
        <w:t>on</w:t>
      </w:r>
      <w:r w:rsidRPr="003B1057">
        <w:rPr>
          <w:rFonts w:eastAsia="Times New Roman" w:cs="Times New Roman"/>
          <w:sz w:val="24"/>
          <w:szCs w:val="24"/>
        </w:rPr>
        <w:t xml:space="preserve"> the topic of growing membership and </w:t>
      </w:r>
      <w:r w:rsidR="00EF28F4">
        <w:rPr>
          <w:rFonts w:eastAsia="Times New Roman" w:cs="Times New Roman"/>
          <w:sz w:val="24"/>
          <w:szCs w:val="24"/>
        </w:rPr>
        <w:t>promoting</w:t>
      </w:r>
      <w:r w:rsidRPr="003B1057">
        <w:rPr>
          <w:rFonts w:eastAsia="Times New Roman" w:cs="Times New Roman"/>
          <w:sz w:val="24"/>
          <w:szCs w:val="24"/>
        </w:rPr>
        <w:t xml:space="preserve"> programming. </w:t>
      </w:r>
      <w:r w:rsidR="005C11D9">
        <w:rPr>
          <w:rFonts w:eastAsia="Times New Roman" w:cs="Times New Roman"/>
          <w:sz w:val="24"/>
          <w:szCs w:val="24"/>
        </w:rPr>
        <w:t>Ideas shared from the Executive Committee Retreat spurred a</w:t>
      </w:r>
      <w:r w:rsidRPr="003B1057">
        <w:rPr>
          <w:rFonts w:eastAsia="Times New Roman" w:cs="Times New Roman"/>
          <w:sz w:val="24"/>
          <w:szCs w:val="24"/>
        </w:rPr>
        <w:t xml:space="preserve"> lengthy discussion around the topic of outreach and whether to conduct in-person events or large conference calls. It was recommended that </w:t>
      </w:r>
      <w:r w:rsidR="005C11D9">
        <w:rPr>
          <w:rFonts w:eastAsia="Times New Roman" w:cs="Times New Roman"/>
          <w:sz w:val="24"/>
          <w:szCs w:val="24"/>
        </w:rPr>
        <w:t xml:space="preserve">the issue be further evaluated by the NBRPA staff. </w:t>
      </w:r>
    </w:p>
    <w:p w:rsidR="00BF69DC" w:rsidRPr="003B1057" w:rsidRDefault="00BF69DC" w:rsidP="00BF69DC">
      <w:pPr>
        <w:spacing w:after="0"/>
        <w:contextualSpacing/>
        <w:rPr>
          <w:rFonts w:eastAsia="Times New Roman" w:cs="Times New Roman"/>
          <w:sz w:val="24"/>
          <w:szCs w:val="24"/>
        </w:rPr>
      </w:pPr>
    </w:p>
    <w:p w:rsidR="00BF69DC" w:rsidRPr="003B1057" w:rsidRDefault="00BF69DC" w:rsidP="00BF69DC">
      <w:pPr>
        <w:numPr>
          <w:ilvl w:val="1"/>
          <w:numId w:val="1"/>
        </w:numPr>
        <w:spacing w:after="0"/>
        <w:contextualSpacing/>
        <w:rPr>
          <w:rFonts w:eastAsia="Times New Roman" w:cs="Times New Roman"/>
          <w:sz w:val="24"/>
          <w:szCs w:val="24"/>
        </w:rPr>
      </w:pPr>
      <w:r w:rsidRPr="003B1057">
        <w:rPr>
          <w:rFonts w:eastAsia="Times New Roman" w:cs="Times New Roman"/>
          <w:sz w:val="24"/>
          <w:szCs w:val="24"/>
        </w:rPr>
        <w:t xml:space="preserve">Full Court Press: The 2015 Full Court Press: Prep for Success program is underway with the assistance of the NBA, The Police Athletic League, the Leadership Foundation, and </w:t>
      </w:r>
      <w:proofErr w:type="spellStart"/>
      <w:r w:rsidRPr="003B1057">
        <w:rPr>
          <w:rFonts w:eastAsia="Times New Roman" w:cs="Times New Roman"/>
          <w:sz w:val="24"/>
          <w:szCs w:val="24"/>
        </w:rPr>
        <w:t>Jobsy</w:t>
      </w:r>
      <w:proofErr w:type="spellEnd"/>
      <w:r w:rsidRPr="003B1057">
        <w:rPr>
          <w:rFonts w:eastAsia="Times New Roman" w:cs="Times New Roman"/>
          <w:sz w:val="24"/>
          <w:szCs w:val="24"/>
        </w:rPr>
        <w:t xml:space="preserve"> </w:t>
      </w:r>
      <w:proofErr w:type="spellStart"/>
      <w:r w:rsidRPr="003B1057">
        <w:rPr>
          <w:rFonts w:eastAsia="Times New Roman" w:cs="Times New Roman"/>
          <w:sz w:val="24"/>
          <w:szCs w:val="24"/>
        </w:rPr>
        <w:t>Wobsy</w:t>
      </w:r>
      <w:proofErr w:type="spellEnd"/>
      <w:r w:rsidRPr="003B1057">
        <w:rPr>
          <w:rFonts w:eastAsia="Times New Roman" w:cs="Times New Roman"/>
          <w:sz w:val="24"/>
          <w:szCs w:val="24"/>
        </w:rPr>
        <w:t xml:space="preserve">. There are approximately 12 clinics scheduled for 2015 and all partners have committed to 2016 wherein there will </w:t>
      </w:r>
      <w:r w:rsidR="0016530D">
        <w:rPr>
          <w:rFonts w:eastAsia="Times New Roman" w:cs="Times New Roman"/>
          <w:sz w:val="24"/>
          <w:szCs w:val="24"/>
        </w:rPr>
        <w:t xml:space="preserve">also </w:t>
      </w:r>
      <w:r w:rsidRPr="003B1057">
        <w:rPr>
          <w:rFonts w:eastAsia="Times New Roman" w:cs="Times New Roman"/>
          <w:sz w:val="24"/>
          <w:szCs w:val="24"/>
        </w:rPr>
        <w:t xml:space="preserve">be clinics in Haiti and the Middle East. </w:t>
      </w:r>
    </w:p>
    <w:p w:rsidR="00BF69DC" w:rsidRPr="003B1057" w:rsidRDefault="00BF69DC" w:rsidP="00BF69DC">
      <w:pPr>
        <w:spacing w:after="0"/>
        <w:contextualSpacing/>
        <w:rPr>
          <w:rFonts w:eastAsia="Times New Roman" w:cs="Times New Roman"/>
          <w:sz w:val="24"/>
          <w:szCs w:val="24"/>
        </w:rPr>
      </w:pPr>
    </w:p>
    <w:p w:rsidR="00BF69DC" w:rsidRPr="003B1057" w:rsidRDefault="00BF69DC" w:rsidP="00BF69DC">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 xml:space="preserve">Personnel: The NBRPA currently employs a Member Intern who will serve a six month term in the Chicago office and assist with all facets of the NBRPA. A discussion ensued as to the possibility of hiring a former player </w:t>
      </w:r>
      <w:r w:rsidR="00306646">
        <w:rPr>
          <w:rFonts w:eastAsia="Times New Roman" w:cs="Times New Roman"/>
          <w:sz w:val="24"/>
          <w:szCs w:val="24"/>
        </w:rPr>
        <w:t>on</w:t>
      </w:r>
      <w:r w:rsidRPr="003B1057">
        <w:rPr>
          <w:rFonts w:eastAsia="Times New Roman" w:cs="Times New Roman"/>
          <w:sz w:val="24"/>
          <w:szCs w:val="24"/>
        </w:rPr>
        <w:t xml:space="preserve"> a full-time </w:t>
      </w:r>
      <w:r w:rsidR="00306646">
        <w:rPr>
          <w:rFonts w:eastAsia="Times New Roman" w:cs="Times New Roman"/>
          <w:sz w:val="24"/>
          <w:szCs w:val="24"/>
        </w:rPr>
        <w:t>basis</w:t>
      </w:r>
      <w:r w:rsidRPr="003B1057">
        <w:rPr>
          <w:rFonts w:eastAsia="Times New Roman" w:cs="Times New Roman"/>
          <w:sz w:val="24"/>
          <w:szCs w:val="24"/>
        </w:rPr>
        <w:t>. This topic will be further explored in</w:t>
      </w:r>
      <w:r w:rsidR="003F691E">
        <w:rPr>
          <w:rFonts w:eastAsia="Times New Roman" w:cs="Times New Roman"/>
          <w:sz w:val="24"/>
          <w:szCs w:val="24"/>
        </w:rPr>
        <w:t xml:space="preserve"> early </w:t>
      </w:r>
      <w:r w:rsidRPr="003B1057">
        <w:rPr>
          <w:rFonts w:eastAsia="Times New Roman" w:cs="Times New Roman"/>
          <w:sz w:val="24"/>
          <w:szCs w:val="24"/>
        </w:rPr>
        <w:t xml:space="preserve">2016. </w:t>
      </w:r>
    </w:p>
    <w:p w:rsidR="00BF69DC" w:rsidRPr="003B1057" w:rsidRDefault="00BF69DC" w:rsidP="00BF69DC">
      <w:pPr>
        <w:pStyle w:val="ListParagraph"/>
        <w:spacing w:after="0" w:line="240" w:lineRule="auto"/>
        <w:rPr>
          <w:rFonts w:eastAsia="Times New Roman" w:cs="Times New Roman"/>
          <w:sz w:val="24"/>
          <w:szCs w:val="24"/>
        </w:rPr>
      </w:pPr>
    </w:p>
    <w:p w:rsidR="00BF69DC" w:rsidRPr="003B1057" w:rsidRDefault="00BF69DC" w:rsidP="00BF69DC">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 xml:space="preserve">Office Lease: The NBRPA’s office lease is set to expire in January of 2016. Pursuant to the Executive Committee’s direction, the NBRPA </w:t>
      </w:r>
      <w:r w:rsidR="00306646">
        <w:rPr>
          <w:rFonts w:eastAsia="Times New Roman" w:cs="Times New Roman"/>
          <w:sz w:val="24"/>
          <w:szCs w:val="24"/>
        </w:rPr>
        <w:t xml:space="preserve">staff </w:t>
      </w:r>
      <w:r w:rsidRPr="003B1057">
        <w:rPr>
          <w:rFonts w:eastAsia="Times New Roman" w:cs="Times New Roman"/>
          <w:sz w:val="24"/>
          <w:szCs w:val="24"/>
        </w:rPr>
        <w:t xml:space="preserve">requested guidance and final authority from the Board of Directors on the terms for </w:t>
      </w:r>
      <w:r w:rsidR="00306646">
        <w:rPr>
          <w:rFonts w:eastAsia="Times New Roman" w:cs="Times New Roman"/>
          <w:sz w:val="24"/>
          <w:szCs w:val="24"/>
        </w:rPr>
        <w:t xml:space="preserve">a new lease agreement. </w:t>
      </w:r>
    </w:p>
    <w:p w:rsidR="00BF69DC" w:rsidRPr="003B1057" w:rsidRDefault="00BF69DC" w:rsidP="00BF69DC">
      <w:pPr>
        <w:pStyle w:val="ListParagraph"/>
        <w:spacing w:after="0" w:line="240" w:lineRule="auto"/>
        <w:rPr>
          <w:rFonts w:eastAsia="Times New Roman" w:cs="Times New Roman"/>
          <w:sz w:val="24"/>
          <w:szCs w:val="24"/>
        </w:rPr>
      </w:pPr>
    </w:p>
    <w:p w:rsidR="00BF69DC" w:rsidRPr="003B1057" w:rsidRDefault="00BF69DC" w:rsidP="00BF69DC">
      <w:pPr>
        <w:numPr>
          <w:ilvl w:val="1"/>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 xml:space="preserve">Motion by Dwight Davis to authorize the NBRPA to seek </w:t>
      </w:r>
      <w:r w:rsidR="003F691E">
        <w:rPr>
          <w:rFonts w:eastAsia="Times New Roman" w:cs="Times New Roman"/>
          <w:b/>
          <w:sz w:val="24"/>
          <w:szCs w:val="24"/>
        </w:rPr>
        <w:t>an interim</w:t>
      </w:r>
      <w:r w:rsidRPr="003B1057">
        <w:rPr>
          <w:rFonts w:eastAsia="Times New Roman" w:cs="Times New Roman"/>
          <w:b/>
          <w:sz w:val="24"/>
          <w:szCs w:val="24"/>
        </w:rPr>
        <w:t xml:space="preserve"> lease arrangement of no more than two years and for no more than $75,000 in total annual expenses.</w:t>
      </w:r>
      <w:r w:rsidR="003F691E">
        <w:rPr>
          <w:rFonts w:eastAsia="Times New Roman" w:cs="Times New Roman"/>
          <w:b/>
          <w:sz w:val="24"/>
          <w:szCs w:val="24"/>
        </w:rPr>
        <w:t xml:space="preserve"> Thereafter, attention will be turned to a longer term lease. </w:t>
      </w:r>
      <w:r w:rsidRPr="003B1057">
        <w:rPr>
          <w:rFonts w:eastAsia="Times New Roman" w:cs="Times New Roman"/>
          <w:b/>
          <w:sz w:val="24"/>
          <w:szCs w:val="24"/>
        </w:rPr>
        <w:t xml:space="preserve"> The motion was seconded by Spencer Haywood. The motion passed unanimously.  </w:t>
      </w:r>
    </w:p>
    <w:p w:rsidR="00A04726" w:rsidRPr="003B1057" w:rsidRDefault="00A04726" w:rsidP="00BF69DC">
      <w:pPr>
        <w:spacing w:after="0" w:line="240" w:lineRule="auto"/>
        <w:ind w:left="720"/>
        <w:contextualSpacing/>
        <w:rPr>
          <w:rFonts w:eastAsia="Times New Roman" w:cs="Times New Roman"/>
          <w:b/>
          <w:sz w:val="24"/>
          <w:szCs w:val="24"/>
        </w:rPr>
      </w:pPr>
    </w:p>
    <w:p w:rsidR="00A04726" w:rsidRPr="003B1057" w:rsidRDefault="00BF69DC" w:rsidP="00BF69DC">
      <w:pPr>
        <w:pStyle w:val="ListParagraph"/>
        <w:numPr>
          <w:ilvl w:val="0"/>
          <w:numId w:val="1"/>
        </w:numPr>
        <w:spacing w:after="0" w:line="240" w:lineRule="auto"/>
        <w:rPr>
          <w:rFonts w:eastAsia="Times New Roman" w:cs="Times New Roman"/>
          <w:b/>
          <w:sz w:val="24"/>
          <w:szCs w:val="24"/>
        </w:rPr>
      </w:pPr>
      <w:r w:rsidRPr="003B1057">
        <w:rPr>
          <w:rFonts w:eastAsia="Times New Roman" w:cs="Times New Roman"/>
          <w:b/>
          <w:sz w:val="24"/>
          <w:szCs w:val="24"/>
        </w:rPr>
        <w:t>Chairman’s Report (Thurl Bailey)</w:t>
      </w:r>
    </w:p>
    <w:p w:rsidR="00BF69DC" w:rsidRPr="003B1057" w:rsidRDefault="00BF69DC" w:rsidP="00BF69DC">
      <w:pPr>
        <w:pStyle w:val="ListParagraph"/>
        <w:numPr>
          <w:ilvl w:val="1"/>
          <w:numId w:val="1"/>
        </w:numPr>
        <w:spacing w:after="0" w:line="240" w:lineRule="auto"/>
        <w:rPr>
          <w:rFonts w:eastAsia="Times New Roman" w:cs="Times New Roman"/>
          <w:b/>
          <w:sz w:val="24"/>
          <w:szCs w:val="24"/>
        </w:rPr>
      </w:pPr>
      <w:r w:rsidRPr="003B1057">
        <w:rPr>
          <w:rFonts w:eastAsia="Times New Roman" w:cs="Times New Roman"/>
          <w:sz w:val="24"/>
          <w:szCs w:val="24"/>
        </w:rPr>
        <w:t xml:space="preserve">The Chairman encouraged all directors to actively pursue opportunities for the NBRPA, </w:t>
      </w:r>
      <w:r w:rsidR="0066452B">
        <w:rPr>
          <w:rFonts w:eastAsia="Times New Roman" w:cs="Times New Roman"/>
          <w:sz w:val="24"/>
          <w:szCs w:val="24"/>
        </w:rPr>
        <w:t>particularly</w:t>
      </w:r>
      <w:r w:rsidRPr="003B1057">
        <w:rPr>
          <w:rFonts w:eastAsia="Times New Roman" w:cs="Times New Roman"/>
          <w:sz w:val="24"/>
          <w:szCs w:val="24"/>
        </w:rPr>
        <w:t xml:space="preserve"> in the areas of programming and revenue generation. Each director was asked to make best efforts to sell at least one table at the Legends Fantasy Weekend at the Mohegan Sun Resort. </w:t>
      </w:r>
    </w:p>
    <w:p w:rsidR="00BF69DC" w:rsidRPr="003B1057" w:rsidRDefault="00BF69DC" w:rsidP="00BF69DC">
      <w:pPr>
        <w:pStyle w:val="ListParagraph"/>
        <w:spacing w:after="0" w:line="240" w:lineRule="auto"/>
        <w:ind w:left="1440"/>
        <w:rPr>
          <w:rFonts w:eastAsia="Times New Roman" w:cs="Times New Roman"/>
          <w:b/>
          <w:sz w:val="24"/>
          <w:szCs w:val="24"/>
        </w:rPr>
      </w:pPr>
    </w:p>
    <w:p w:rsidR="00A04726" w:rsidRPr="003B1057" w:rsidRDefault="00BF69DC" w:rsidP="00BF69DC">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 xml:space="preserve">Player Opportunities Committee: Directors James Donaldson, La Rue Martin, and Johnny Newman were asked to </w:t>
      </w:r>
      <w:r w:rsidR="0066452B">
        <w:rPr>
          <w:rFonts w:eastAsia="Times New Roman" w:cs="Times New Roman"/>
          <w:sz w:val="24"/>
          <w:szCs w:val="24"/>
        </w:rPr>
        <w:t>join</w:t>
      </w:r>
      <w:r w:rsidRPr="003B1057">
        <w:rPr>
          <w:rFonts w:eastAsia="Times New Roman" w:cs="Times New Roman"/>
          <w:sz w:val="24"/>
          <w:szCs w:val="24"/>
        </w:rPr>
        <w:t xml:space="preserve"> the newly formed Player Opportunities Committee. This committee will meet regularly to discuss revenue and community activities wherein NBRPA members can benefit.  Johnny Newman accepted the role of committee chair</w:t>
      </w:r>
      <w:r w:rsidR="00086239">
        <w:rPr>
          <w:rFonts w:eastAsia="Times New Roman" w:cs="Times New Roman"/>
          <w:sz w:val="24"/>
          <w:szCs w:val="24"/>
        </w:rPr>
        <w:t xml:space="preserve"> and may also recommend other non-Board committee members</w:t>
      </w:r>
      <w:r w:rsidRPr="003B1057">
        <w:rPr>
          <w:rFonts w:eastAsia="Times New Roman" w:cs="Times New Roman"/>
          <w:sz w:val="24"/>
          <w:szCs w:val="24"/>
        </w:rPr>
        <w:t xml:space="preserve">. </w:t>
      </w:r>
    </w:p>
    <w:p w:rsidR="00BF69DC" w:rsidRPr="003B1057" w:rsidRDefault="00BF69DC" w:rsidP="00BF69DC">
      <w:pPr>
        <w:pStyle w:val="ListParagraph"/>
        <w:spacing w:after="0" w:line="240" w:lineRule="auto"/>
        <w:rPr>
          <w:rFonts w:eastAsia="Times New Roman" w:cs="Times New Roman"/>
          <w:sz w:val="24"/>
          <w:szCs w:val="24"/>
        </w:rPr>
      </w:pPr>
    </w:p>
    <w:p w:rsidR="00BF69DC" w:rsidRPr="003B1057" w:rsidRDefault="00BF69DC" w:rsidP="00BF69DC">
      <w:pPr>
        <w:numPr>
          <w:ilvl w:val="1"/>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 xml:space="preserve">Motion by Eldridge Recasner to establish the Player Opportunities Committee and appoint James Donaldson, La Rue Martin, and Johnny Newman as committee members. The motion was seconded by Mike Glenn. The motion passed unanimously. </w:t>
      </w:r>
    </w:p>
    <w:p w:rsidR="00BF69DC" w:rsidRPr="003B1057" w:rsidRDefault="00BF69DC" w:rsidP="00BF69DC">
      <w:pPr>
        <w:pStyle w:val="ListParagraph"/>
        <w:spacing w:after="0" w:line="240" w:lineRule="auto"/>
        <w:ind w:left="1440"/>
        <w:rPr>
          <w:rFonts w:eastAsia="Times New Roman" w:cs="Times New Roman"/>
          <w:b/>
          <w:sz w:val="24"/>
          <w:szCs w:val="24"/>
        </w:rPr>
      </w:pPr>
    </w:p>
    <w:p w:rsidR="00BF69DC" w:rsidRPr="003B1057" w:rsidRDefault="00BF69DC" w:rsidP="00BF69DC">
      <w:pPr>
        <w:numPr>
          <w:ilvl w:val="1"/>
          <w:numId w:val="1"/>
        </w:numPr>
        <w:spacing w:after="0" w:line="240" w:lineRule="auto"/>
        <w:contextualSpacing/>
        <w:rPr>
          <w:rFonts w:eastAsia="Times New Roman" w:cs="Times New Roman"/>
          <w:sz w:val="24"/>
          <w:szCs w:val="24"/>
        </w:rPr>
      </w:pPr>
      <w:r w:rsidRPr="003B1057">
        <w:rPr>
          <w:rFonts w:eastAsia="Times New Roman" w:cs="Times New Roman"/>
          <w:sz w:val="24"/>
          <w:szCs w:val="24"/>
        </w:rPr>
        <w:t xml:space="preserve">Member Awards: The directors engaged in a lengthy review and discussion of the applications for the NBRPA Award and Community Award. The recipients of each award receive flight and hotel accommodations to the 2016 All-Star Weekend in Toronto. </w:t>
      </w:r>
    </w:p>
    <w:p w:rsidR="00BF69DC" w:rsidRPr="003B1057" w:rsidRDefault="00BF69DC" w:rsidP="00BF69DC">
      <w:pPr>
        <w:pStyle w:val="ListParagraph"/>
        <w:spacing w:after="0" w:line="240" w:lineRule="auto"/>
        <w:rPr>
          <w:rFonts w:eastAsia="Times New Roman" w:cs="Times New Roman"/>
          <w:sz w:val="24"/>
          <w:szCs w:val="24"/>
        </w:rPr>
      </w:pPr>
    </w:p>
    <w:p w:rsidR="00BF69DC" w:rsidRPr="003B1057" w:rsidRDefault="00BF69DC" w:rsidP="00BF69DC">
      <w:pPr>
        <w:numPr>
          <w:ilvl w:val="1"/>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 xml:space="preserve">Motion by Dwight Davis to honor Willie Davis with the NBRPA Award. The motion was seconded by La Rue Martin. The motion passed unanimously. </w:t>
      </w:r>
    </w:p>
    <w:p w:rsidR="00BF69DC" w:rsidRPr="003B1057" w:rsidRDefault="00BF69DC" w:rsidP="00BF69DC">
      <w:pPr>
        <w:pStyle w:val="ListParagraph"/>
        <w:spacing w:after="0" w:line="240" w:lineRule="auto"/>
        <w:rPr>
          <w:rFonts w:eastAsia="Times New Roman" w:cs="Times New Roman"/>
          <w:b/>
          <w:sz w:val="24"/>
          <w:szCs w:val="24"/>
        </w:rPr>
      </w:pPr>
    </w:p>
    <w:p w:rsidR="00BF69DC" w:rsidRPr="003B1057" w:rsidRDefault="00BF69DC" w:rsidP="00BF69DC">
      <w:pPr>
        <w:numPr>
          <w:ilvl w:val="1"/>
          <w:numId w:val="1"/>
        </w:numPr>
        <w:spacing w:after="0" w:line="240" w:lineRule="auto"/>
        <w:contextualSpacing/>
        <w:rPr>
          <w:rFonts w:eastAsia="Times New Roman" w:cs="Times New Roman"/>
          <w:b/>
          <w:sz w:val="24"/>
          <w:szCs w:val="24"/>
        </w:rPr>
      </w:pPr>
      <w:r w:rsidRPr="003B1057">
        <w:rPr>
          <w:rFonts w:eastAsia="Times New Roman" w:cs="Times New Roman"/>
          <w:b/>
          <w:sz w:val="24"/>
          <w:szCs w:val="24"/>
        </w:rPr>
        <w:t xml:space="preserve">Motion by Eldridge Recasner to honor Moses Malone with the Community Award. The motion was seconded by Johnny Newman. The motion passed unanimously. </w:t>
      </w:r>
    </w:p>
    <w:p w:rsidR="00BF69DC" w:rsidRPr="003B1057" w:rsidRDefault="00BF69DC" w:rsidP="00BF69DC">
      <w:pPr>
        <w:pStyle w:val="ListParagraph"/>
        <w:rPr>
          <w:rFonts w:eastAsia="Times New Roman" w:cs="Times New Roman"/>
          <w:b/>
          <w:sz w:val="24"/>
          <w:szCs w:val="24"/>
        </w:rPr>
      </w:pPr>
    </w:p>
    <w:p w:rsidR="00BF69DC" w:rsidRPr="003B1057" w:rsidRDefault="00BF69DC" w:rsidP="00BF69DC">
      <w:pPr>
        <w:pStyle w:val="ListParagraph"/>
        <w:numPr>
          <w:ilvl w:val="0"/>
          <w:numId w:val="1"/>
        </w:numPr>
        <w:spacing w:after="0" w:line="240" w:lineRule="auto"/>
        <w:rPr>
          <w:rFonts w:eastAsia="Times New Roman" w:cs="Times New Roman"/>
          <w:b/>
          <w:sz w:val="24"/>
          <w:szCs w:val="24"/>
        </w:rPr>
      </w:pPr>
      <w:r w:rsidRPr="003B1057">
        <w:rPr>
          <w:rFonts w:eastAsia="Times New Roman" w:cs="Times New Roman"/>
          <w:b/>
          <w:sz w:val="24"/>
          <w:szCs w:val="24"/>
        </w:rPr>
        <w:t>Financial Report ( Marvin Roberts)</w:t>
      </w:r>
    </w:p>
    <w:p w:rsidR="00BF69DC" w:rsidRPr="003B1057" w:rsidRDefault="00BF69DC" w:rsidP="00BF69DC">
      <w:pPr>
        <w:pStyle w:val="ListParagraph"/>
        <w:numPr>
          <w:ilvl w:val="1"/>
          <w:numId w:val="1"/>
        </w:numPr>
        <w:spacing w:after="0" w:line="240" w:lineRule="auto"/>
        <w:rPr>
          <w:rFonts w:eastAsia="Times New Roman" w:cs="Times New Roman"/>
          <w:b/>
          <w:sz w:val="24"/>
          <w:szCs w:val="24"/>
        </w:rPr>
      </w:pPr>
      <w:r w:rsidRPr="003B1057">
        <w:rPr>
          <w:rFonts w:eastAsia="Times New Roman" w:cs="Times New Roman"/>
          <w:sz w:val="24"/>
          <w:szCs w:val="24"/>
        </w:rPr>
        <w:t xml:space="preserve">Committee Chair Marvin Roberts thanked the committee members for their commitment and sacrifice. </w:t>
      </w:r>
    </w:p>
    <w:p w:rsidR="00BF69DC" w:rsidRPr="003B1057" w:rsidRDefault="00BF69DC" w:rsidP="00BF69DC">
      <w:pPr>
        <w:pStyle w:val="ListParagraph"/>
        <w:spacing w:after="0" w:line="240" w:lineRule="auto"/>
        <w:ind w:left="1440"/>
        <w:rPr>
          <w:rFonts w:eastAsia="Times New Roman" w:cs="Times New Roman"/>
          <w:b/>
          <w:sz w:val="24"/>
          <w:szCs w:val="24"/>
        </w:rPr>
      </w:pPr>
    </w:p>
    <w:p w:rsidR="00BF69DC" w:rsidRPr="003B1057" w:rsidRDefault="00BF69DC" w:rsidP="00BF69DC">
      <w:pPr>
        <w:pStyle w:val="ListParagraph"/>
        <w:numPr>
          <w:ilvl w:val="1"/>
          <w:numId w:val="1"/>
        </w:numPr>
        <w:spacing w:after="0" w:line="240" w:lineRule="auto"/>
        <w:rPr>
          <w:rFonts w:eastAsia="Times New Roman" w:cs="Times New Roman"/>
          <w:b/>
          <w:sz w:val="24"/>
          <w:szCs w:val="24"/>
        </w:rPr>
      </w:pPr>
      <w:r w:rsidRPr="003B1057">
        <w:rPr>
          <w:rFonts w:eastAsia="Times New Roman" w:cs="Times New Roman"/>
          <w:sz w:val="24"/>
          <w:szCs w:val="24"/>
        </w:rPr>
        <w:t>A discussion ensued regarding the NBPA’s support and the budgetary concerns that arise from the</w:t>
      </w:r>
      <w:r w:rsidR="0066452B">
        <w:rPr>
          <w:rFonts w:eastAsia="Times New Roman" w:cs="Times New Roman"/>
          <w:sz w:val="24"/>
          <w:szCs w:val="24"/>
        </w:rPr>
        <w:t>ir</w:t>
      </w:r>
      <w:r w:rsidRPr="003B1057">
        <w:rPr>
          <w:rFonts w:eastAsia="Times New Roman" w:cs="Times New Roman"/>
          <w:sz w:val="24"/>
          <w:szCs w:val="24"/>
        </w:rPr>
        <w:t xml:space="preserve"> delay in</w:t>
      </w:r>
      <w:r w:rsidR="00211003">
        <w:rPr>
          <w:rFonts w:eastAsia="Times New Roman" w:cs="Times New Roman"/>
          <w:sz w:val="24"/>
          <w:szCs w:val="24"/>
        </w:rPr>
        <w:t xml:space="preserve"> providing operational support</w:t>
      </w:r>
      <w:r w:rsidRPr="003B1057">
        <w:rPr>
          <w:rFonts w:eastAsia="Times New Roman" w:cs="Times New Roman"/>
          <w:sz w:val="24"/>
          <w:szCs w:val="24"/>
        </w:rPr>
        <w:t xml:space="preserve"> </w:t>
      </w:r>
      <w:r w:rsidR="0066452B">
        <w:rPr>
          <w:rFonts w:eastAsia="Times New Roman" w:cs="Times New Roman"/>
          <w:sz w:val="24"/>
          <w:szCs w:val="24"/>
        </w:rPr>
        <w:t>funding</w:t>
      </w:r>
      <w:r w:rsidRPr="003B1057">
        <w:rPr>
          <w:rFonts w:eastAsia="Times New Roman" w:cs="Times New Roman"/>
          <w:sz w:val="24"/>
          <w:szCs w:val="24"/>
        </w:rPr>
        <w:t xml:space="preserve">. The NBRPA continues to communicate with the NBPA leadership on the topic of support and potential partnership opportunities. Meetings with the NBPA leadership are scheduled to occur over the LWSC weekend and the directors will be reconvened once an update can be provided. </w:t>
      </w:r>
    </w:p>
    <w:p w:rsidR="00BF69DC" w:rsidRPr="003B1057" w:rsidRDefault="00BF69DC" w:rsidP="00BF69DC">
      <w:pPr>
        <w:pStyle w:val="ListParagraph"/>
        <w:rPr>
          <w:rFonts w:eastAsia="Times New Roman" w:cs="Times New Roman"/>
          <w:sz w:val="24"/>
          <w:szCs w:val="24"/>
        </w:rPr>
      </w:pPr>
    </w:p>
    <w:p w:rsidR="00BF69DC" w:rsidRPr="003B1057" w:rsidRDefault="00BF69DC" w:rsidP="00BF69DC">
      <w:pPr>
        <w:pStyle w:val="ListParagraph"/>
        <w:numPr>
          <w:ilvl w:val="1"/>
          <w:numId w:val="1"/>
        </w:numPr>
        <w:spacing w:after="0" w:line="240" w:lineRule="auto"/>
        <w:rPr>
          <w:rFonts w:eastAsia="Times New Roman" w:cs="Times New Roman"/>
          <w:b/>
          <w:sz w:val="24"/>
          <w:szCs w:val="24"/>
        </w:rPr>
      </w:pPr>
      <w:r w:rsidRPr="003B1057">
        <w:rPr>
          <w:rFonts w:eastAsia="Times New Roman" w:cs="Times New Roman"/>
          <w:sz w:val="24"/>
          <w:szCs w:val="24"/>
        </w:rPr>
        <w:lastRenderedPageBreak/>
        <w:t xml:space="preserve">Member Debt Policy: The Finance Committee made a recommendation to the directors wherein any former player who owes a debt to the NBRPA will have Thirty Days upon receipt of written notice of the debt to satisfy the debt or challenge it in writing. Failure to respond or satisfy the debt will result in a suspension of all membership benefits. </w:t>
      </w:r>
    </w:p>
    <w:p w:rsidR="00BF69DC" w:rsidRPr="003B1057" w:rsidRDefault="00BF69DC" w:rsidP="00BF69DC">
      <w:pPr>
        <w:pStyle w:val="ListParagraph"/>
        <w:rPr>
          <w:rFonts w:eastAsia="Times New Roman" w:cs="Times New Roman"/>
          <w:b/>
          <w:sz w:val="24"/>
          <w:szCs w:val="24"/>
        </w:rPr>
      </w:pPr>
    </w:p>
    <w:p w:rsidR="00BF69DC" w:rsidRPr="003B1057" w:rsidRDefault="00BF69DC" w:rsidP="00BF69DC">
      <w:pPr>
        <w:pStyle w:val="ListParagraph"/>
        <w:numPr>
          <w:ilvl w:val="1"/>
          <w:numId w:val="1"/>
        </w:numPr>
        <w:spacing w:after="0" w:line="240" w:lineRule="auto"/>
        <w:rPr>
          <w:rFonts w:eastAsia="Times New Roman" w:cs="Times New Roman"/>
          <w:b/>
          <w:sz w:val="24"/>
          <w:szCs w:val="24"/>
        </w:rPr>
      </w:pPr>
      <w:r w:rsidRPr="003B1057">
        <w:rPr>
          <w:rFonts w:eastAsia="Times New Roman" w:cs="Times New Roman"/>
          <w:b/>
          <w:sz w:val="24"/>
          <w:szCs w:val="24"/>
        </w:rPr>
        <w:t xml:space="preserve">Motion by Eldridge Recasner to approve the Member Debt Policy. The motion was seconded by Spencer Haywood. The motion passed unanimously. </w:t>
      </w:r>
    </w:p>
    <w:p w:rsidR="00BF69DC" w:rsidRPr="003B1057" w:rsidRDefault="00BF69DC" w:rsidP="00BF69DC">
      <w:pPr>
        <w:pStyle w:val="ListParagraph"/>
        <w:rPr>
          <w:rFonts w:eastAsia="Times New Roman" w:cs="Times New Roman"/>
          <w:b/>
          <w:sz w:val="24"/>
          <w:szCs w:val="24"/>
        </w:rPr>
      </w:pPr>
    </w:p>
    <w:p w:rsidR="00BF69DC" w:rsidRPr="003B1057" w:rsidRDefault="00BF69DC" w:rsidP="00BF69DC">
      <w:pPr>
        <w:pStyle w:val="ListParagraph"/>
        <w:numPr>
          <w:ilvl w:val="0"/>
          <w:numId w:val="1"/>
        </w:numPr>
        <w:spacing w:after="0" w:line="240" w:lineRule="auto"/>
        <w:rPr>
          <w:rFonts w:eastAsia="Times New Roman" w:cs="Times New Roman"/>
          <w:b/>
          <w:sz w:val="24"/>
          <w:szCs w:val="24"/>
        </w:rPr>
      </w:pPr>
      <w:r w:rsidRPr="003B1057">
        <w:rPr>
          <w:rFonts w:eastAsia="Times New Roman" w:cs="Times New Roman"/>
          <w:b/>
          <w:sz w:val="24"/>
          <w:szCs w:val="24"/>
        </w:rPr>
        <w:t>Member Services and Benefits Committee (Eldridge Recasner)</w:t>
      </w:r>
    </w:p>
    <w:p w:rsidR="00BF69DC" w:rsidRPr="003B1057" w:rsidRDefault="00BF69DC" w:rsidP="00BF69DC">
      <w:pPr>
        <w:pStyle w:val="ListParagraph"/>
        <w:numPr>
          <w:ilvl w:val="1"/>
          <w:numId w:val="1"/>
        </w:numPr>
        <w:spacing w:after="0" w:line="240" w:lineRule="auto"/>
        <w:rPr>
          <w:rFonts w:eastAsia="Times New Roman" w:cs="Times New Roman"/>
          <w:b/>
          <w:sz w:val="24"/>
          <w:szCs w:val="24"/>
        </w:rPr>
      </w:pPr>
      <w:r w:rsidRPr="003B1057">
        <w:rPr>
          <w:rFonts w:eastAsia="Times New Roman" w:cs="Times New Roman"/>
          <w:sz w:val="24"/>
          <w:szCs w:val="24"/>
        </w:rPr>
        <w:t xml:space="preserve">DeBusschere Scholarship Program: Directors Recasner, Glenn, and Haywood recused themselves due to their children’s pending applications for the Dave DeBusschere Scholarship Program. As such, this report was tabled due to a lack of quorum. </w:t>
      </w:r>
    </w:p>
    <w:p w:rsidR="00BF69DC" w:rsidRPr="003B1057" w:rsidRDefault="00BF69DC" w:rsidP="00BF69DC">
      <w:pPr>
        <w:spacing w:after="0"/>
        <w:contextualSpacing/>
        <w:rPr>
          <w:rFonts w:eastAsia="Times New Roman" w:cs="Times New Roman"/>
          <w:b/>
          <w:sz w:val="24"/>
          <w:szCs w:val="24"/>
        </w:rPr>
      </w:pPr>
    </w:p>
    <w:p w:rsidR="00A04726" w:rsidRPr="003B1057" w:rsidRDefault="00BF69DC" w:rsidP="00BF69DC">
      <w:pPr>
        <w:pStyle w:val="ListParagraph"/>
        <w:numPr>
          <w:ilvl w:val="0"/>
          <w:numId w:val="1"/>
        </w:numPr>
        <w:spacing w:after="0"/>
        <w:rPr>
          <w:rFonts w:eastAsia="Times New Roman" w:cs="Times New Roman"/>
          <w:b/>
          <w:sz w:val="24"/>
          <w:szCs w:val="24"/>
        </w:rPr>
      </w:pPr>
      <w:r w:rsidRPr="003B1057">
        <w:rPr>
          <w:rFonts w:eastAsia="Times New Roman" w:cs="Times New Roman"/>
          <w:b/>
          <w:sz w:val="24"/>
          <w:szCs w:val="24"/>
        </w:rPr>
        <w:t>New Business</w:t>
      </w:r>
    </w:p>
    <w:p w:rsidR="00BF69DC" w:rsidRPr="003B1057" w:rsidRDefault="00BF69DC" w:rsidP="00BF69DC">
      <w:pPr>
        <w:pStyle w:val="ListParagraph"/>
        <w:numPr>
          <w:ilvl w:val="1"/>
          <w:numId w:val="1"/>
        </w:numPr>
        <w:spacing w:after="0"/>
        <w:rPr>
          <w:rFonts w:eastAsia="Times New Roman" w:cs="Times New Roman"/>
          <w:sz w:val="24"/>
          <w:szCs w:val="24"/>
        </w:rPr>
      </w:pPr>
      <w:r w:rsidRPr="003B1057">
        <w:rPr>
          <w:rFonts w:eastAsia="Times New Roman" w:cs="Times New Roman"/>
          <w:sz w:val="24"/>
          <w:szCs w:val="24"/>
        </w:rPr>
        <w:t xml:space="preserve">Director Mike Glenn presented a preliminary plan to host an African Americans in Sports event in Atlanta. </w:t>
      </w:r>
      <w:r w:rsidR="00211003">
        <w:rPr>
          <w:rFonts w:eastAsia="Times New Roman" w:cs="Times New Roman"/>
          <w:sz w:val="24"/>
          <w:szCs w:val="24"/>
        </w:rPr>
        <w:t>Upon requesting</w:t>
      </w:r>
      <w:r w:rsidRPr="003B1057">
        <w:rPr>
          <w:rFonts w:eastAsia="Times New Roman" w:cs="Times New Roman"/>
          <w:sz w:val="24"/>
          <w:szCs w:val="24"/>
        </w:rPr>
        <w:t xml:space="preserve"> support from the Board of Directors, it was determined that Mike Glenn is not eligible to receive such support until 2017 under the Charitable Giving Policy; however, the directors encouraged him to work with the Atlanta Chapter to host the event. </w:t>
      </w:r>
    </w:p>
    <w:p w:rsidR="00BF69DC" w:rsidRPr="003B1057" w:rsidRDefault="00BF69DC" w:rsidP="00BF69DC">
      <w:pPr>
        <w:pStyle w:val="ListParagraph"/>
        <w:spacing w:after="0"/>
        <w:ind w:left="1440"/>
        <w:rPr>
          <w:rFonts w:eastAsia="Times New Roman" w:cs="Times New Roman"/>
          <w:b/>
          <w:sz w:val="24"/>
          <w:szCs w:val="24"/>
        </w:rPr>
      </w:pPr>
    </w:p>
    <w:p w:rsidR="00A04726" w:rsidRPr="003B1057" w:rsidRDefault="00A04726" w:rsidP="00A04726">
      <w:pPr>
        <w:numPr>
          <w:ilvl w:val="0"/>
          <w:numId w:val="1"/>
        </w:numPr>
        <w:spacing w:after="0"/>
        <w:contextualSpacing/>
        <w:rPr>
          <w:rFonts w:eastAsia="Times New Roman" w:cs="Times New Roman"/>
          <w:b/>
          <w:sz w:val="24"/>
          <w:szCs w:val="24"/>
        </w:rPr>
      </w:pPr>
      <w:r w:rsidRPr="003B1057">
        <w:rPr>
          <w:rFonts w:eastAsia="Times New Roman" w:cs="Times New Roman"/>
          <w:b/>
          <w:sz w:val="24"/>
          <w:szCs w:val="24"/>
        </w:rPr>
        <w:t>Adjournment</w:t>
      </w:r>
    </w:p>
    <w:p w:rsidR="00A04726" w:rsidRPr="003B1057" w:rsidRDefault="00BF69DC" w:rsidP="00A04726">
      <w:pPr>
        <w:numPr>
          <w:ilvl w:val="1"/>
          <w:numId w:val="1"/>
        </w:numPr>
        <w:spacing w:after="0"/>
        <w:contextualSpacing/>
        <w:rPr>
          <w:rFonts w:eastAsia="Times New Roman" w:cs="Times New Roman"/>
          <w:b/>
          <w:sz w:val="24"/>
          <w:szCs w:val="24"/>
        </w:rPr>
      </w:pPr>
      <w:r w:rsidRPr="003B1057">
        <w:rPr>
          <w:rFonts w:eastAsia="Times New Roman" w:cs="Times New Roman"/>
          <w:sz w:val="24"/>
          <w:szCs w:val="24"/>
        </w:rPr>
        <w:t xml:space="preserve">The meeting adjourned at 12:32 p.m. </w:t>
      </w:r>
    </w:p>
    <w:p w:rsidR="00A04726" w:rsidRPr="003B1057" w:rsidRDefault="00A04726" w:rsidP="00A04726">
      <w:pPr>
        <w:spacing w:after="0"/>
        <w:ind w:left="1440"/>
        <w:contextualSpacing/>
        <w:rPr>
          <w:rFonts w:eastAsia="Times New Roman" w:cs="Times New Roman"/>
          <w:b/>
          <w:sz w:val="24"/>
          <w:szCs w:val="24"/>
        </w:rPr>
      </w:pPr>
      <w:r w:rsidRPr="003B1057">
        <w:rPr>
          <w:rFonts w:eastAsia="Times New Roman" w:cs="Times New Roman"/>
          <w:b/>
          <w:sz w:val="24"/>
          <w:szCs w:val="24"/>
        </w:rPr>
        <w:t xml:space="preserve">   </w:t>
      </w:r>
    </w:p>
    <w:p w:rsidR="00A04726" w:rsidRPr="003B1057" w:rsidRDefault="00A04726" w:rsidP="00A04726">
      <w:pPr>
        <w:spacing w:after="0"/>
        <w:ind w:left="1440"/>
        <w:contextualSpacing/>
        <w:rPr>
          <w:rFonts w:eastAsia="Times New Roman" w:cs="Times New Roman"/>
          <w:b/>
          <w:sz w:val="24"/>
          <w:szCs w:val="24"/>
        </w:rPr>
      </w:pPr>
    </w:p>
    <w:p w:rsidR="00A04726" w:rsidRPr="00A04726" w:rsidRDefault="00A04726" w:rsidP="00A04726">
      <w:pPr>
        <w:spacing w:after="0"/>
        <w:ind w:left="1440"/>
        <w:contextualSpacing/>
        <w:rPr>
          <w:rFonts w:ascii="Calibri" w:eastAsia="Times New Roman" w:hAnsi="Calibri" w:cs="Times New Roman"/>
          <w:b/>
          <w:sz w:val="24"/>
          <w:szCs w:val="24"/>
        </w:rPr>
      </w:pPr>
    </w:p>
    <w:p w:rsidR="00A04726" w:rsidRPr="00A04726" w:rsidRDefault="00A04726" w:rsidP="00A04726">
      <w:pPr>
        <w:spacing w:after="0"/>
        <w:ind w:left="1440"/>
        <w:contextualSpacing/>
        <w:rPr>
          <w:rFonts w:ascii="Calibri" w:eastAsia="Times New Roman" w:hAnsi="Calibri" w:cs="Times New Roman"/>
          <w:b/>
          <w:sz w:val="24"/>
          <w:szCs w:val="24"/>
        </w:rPr>
      </w:pPr>
    </w:p>
    <w:p w:rsidR="00A04726" w:rsidRPr="00A04726" w:rsidRDefault="00A04726" w:rsidP="00A04726">
      <w:pPr>
        <w:spacing w:after="0"/>
        <w:ind w:left="1440"/>
        <w:contextualSpacing/>
        <w:rPr>
          <w:rFonts w:ascii="Calibri" w:eastAsia="Times New Roman" w:hAnsi="Calibri" w:cs="Times New Roman"/>
          <w:b/>
          <w:sz w:val="24"/>
          <w:szCs w:val="24"/>
        </w:rPr>
      </w:pPr>
    </w:p>
    <w:p w:rsidR="00A04726" w:rsidRPr="00A04726" w:rsidRDefault="00A04726" w:rsidP="00A04726">
      <w:pPr>
        <w:spacing w:after="0"/>
        <w:ind w:left="1440"/>
        <w:contextualSpacing/>
        <w:rPr>
          <w:rFonts w:ascii="Calibri" w:eastAsia="Times New Roman" w:hAnsi="Calibri" w:cs="Times New Roman"/>
          <w:b/>
          <w:sz w:val="24"/>
          <w:szCs w:val="24"/>
        </w:rPr>
      </w:pPr>
    </w:p>
    <w:p w:rsidR="00A04726" w:rsidRPr="00A04726" w:rsidRDefault="00A04726" w:rsidP="00A04726">
      <w:pPr>
        <w:spacing w:after="0" w:line="240" w:lineRule="auto"/>
        <w:jc w:val="both"/>
        <w:rPr>
          <w:rFonts w:ascii="Times New Roman" w:eastAsia="Times New Roman" w:hAnsi="Times New Roman" w:cs="Times New Roman"/>
          <w:sz w:val="24"/>
          <w:szCs w:val="20"/>
        </w:rPr>
      </w:pPr>
    </w:p>
    <w:p w:rsidR="00716DCB" w:rsidRDefault="00EB4F6C"/>
    <w:sectPr w:rsidR="00716DCB" w:rsidSect="005B30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D0760"/>
    <w:multiLevelType w:val="hybridMultilevel"/>
    <w:tmpl w:val="6FC0731A"/>
    <w:lvl w:ilvl="0" w:tplc="7B7E09A0">
      <w:start w:val="1"/>
      <w:numFmt w:val="upperRoman"/>
      <w:lvlText w:val="%1."/>
      <w:lvlJc w:val="left"/>
      <w:pPr>
        <w:ind w:left="1080" w:hanging="720"/>
      </w:pPr>
      <w:rPr>
        <w:rFonts w:cs="Times New Roman"/>
      </w:rPr>
    </w:lvl>
    <w:lvl w:ilvl="1" w:tplc="391E80CA">
      <w:start w:val="1"/>
      <w:numFmt w:val="lowerLetter"/>
      <w:lvlText w:val="%2."/>
      <w:lvlJc w:val="left"/>
      <w:pPr>
        <w:ind w:left="1440" w:hanging="360"/>
      </w:pPr>
      <w:rPr>
        <w:rFonts w:ascii="Calibri" w:hAnsi="Calibri" w:cs="Calibri"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669F3D26"/>
    <w:multiLevelType w:val="hybridMultilevel"/>
    <w:tmpl w:val="AF666E58"/>
    <w:lvl w:ilvl="0" w:tplc="04090019">
      <w:start w:val="1"/>
      <w:numFmt w:val="lowerLetter"/>
      <w:lvlText w:val="%1."/>
      <w:lvlJc w:val="left"/>
      <w:pPr>
        <w:ind w:left="720" w:hanging="360"/>
      </w:pPr>
      <w:rPr>
        <w:rFonts w:cs="Times New Roman"/>
      </w:rPr>
    </w:lvl>
    <w:lvl w:ilvl="1" w:tplc="96D28FD8">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46A66E5"/>
    <w:multiLevelType w:val="hybridMultilevel"/>
    <w:tmpl w:val="B3820544"/>
    <w:lvl w:ilvl="0" w:tplc="53F8CA80">
      <w:start w:val="1"/>
      <w:numFmt w:val="lowerLetter"/>
      <w:lvlText w:val="%1."/>
      <w:lvlJc w:val="left"/>
      <w:pPr>
        <w:ind w:left="1440" w:hanging="360"/>
      </w:pPr>
      <w:rPr>
        <w:rFonts w:ascii="Calibri" w:eastAsia="Times New Roman" w:hAnsi="Calibri" w:cs="Times New Roman"/>
        <w:b w:val="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6"/>
    <w:rsid w:val="00025959"/>
    <w:rsid w:val="0003200F"/>
    <w:rsid w:val="00042BFA"/>
    <w:rsid w:val="00086239"/>
    <w:rsid w:val="000F18B4"/>
    <w:rsid w:val="0016530D"/>
    <w:rsid w:val="00211003"/>
    <w:rsid w:val="002155C7"/>
    <w:rsid w:val="0021656A"/>
    <w:rsid w:val="002638C5"/>
    <w:rsid w:val="002A2960"/>
    <w:rsid w:val="002D10CB"/>
    <w:rsid w:val="00301DCD"/>
    <w:rsid w:val="00306646"/>
    <w:rsid w:val="003152B9"/>
    <w:rsid w:val="003B1057"/>
    <w:rsid w:val="003F691E"/>
    <w:rsid w:val="0043514E"/>
    <w:rsid w:val="0045584C"/>
    <w:rsid w:val="005011A4"/>
    <w:rsid w:val="005C11D9"/>
    <w:rsid w:val="005D7754"/>
    <w:rsid w:val="00627769"/>
    <w:rsid w:val="006601A0"/>
    <w:rsid w:val="0066452B"/>
    <w:rsid w:val="00683585"/>
    <w:rsid w:val="007F139B"/>
    <w:rsid w:val="00874706"/>
    <w:rsid w:val="00924F21"/>
    <w:rsid w:val="0094376A"/>
    <w:rsid w:val="00960859"/>
    <w:rsid w:val="00A04726"/>
    <w:rsid w:val="00A256DF"/>
    <w:rsid w:val="00B02E97"/>
    <w:rsid w:val="00BF69DC"/>
    <w:rsid w:val="00C63A86"/>
    <w:rsid w:val="00D14BDF"/>
    <w:rsid w:val="00D22C1C"/>
    <w:rsid w:val="00D70648"/>
    <w:rsid w:val="00E04776"/>
    <w:rsid w:val="00EB4F6C"/>
    <w:rsid w:val="00EE1EE2"/>
    <w:rsid w:val="00EF28F4"/>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Chips</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Rochelle</dc:creator>
  <cp:lastModifiedBy>Scott Rochelle</cp:lastModifiedBy>
  <cp:revision>9</cp:revision>
  <cp:lastPrinted>2015-09-03T15:07:00Z</cp:lastPrinted>
  <dcterms:created xsi:type="dcterms:W3CDTF">2015-08-06T19:39:00Z</dcterms:created>
  <dcterms:modified xsi:type="dcterms:W3CDTF">2015-09-03T16:12:00Z</dcterms:modified>
</cp:coreProperties>
</file>